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467" w:type="dxa"/>
        <w:tblInd w:w="-5" w:type="dxa"/>
        <w:tblLook w:val="04A0"/>
      </w:tblPr>
      <w:tblGrid>
        <w:gridCol w:w="2410"/>
        <w:gridCol w:w="11057"/>
      </w:tblGrid>
      <w:tr w:rsidR="00A146FC" w:rsidTr="00853C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Образец 5.1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6"/>
                <w:szCs w:val="8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към План за действие 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НАЦИОНАЛНА СТРАТЕГИЯ ЗА БЕЗОПАСНОСТ НА ДВИЖЕНИЕТО ПО ПЪТИЩАТА В РЕПУБЛИКА БЪЛГАРИЯ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2021 – 2030 г.</w:t>
            </w:r>
          </w:p>
          <w:p w:rsidR="00A146FC" w:rsidRDefault="00A146FC" w:rsidP="00853C32">
            <w:pPr>
              <w:spacing w:after="80"/>
              <w:ind w:left="142"/>
              <w:contextualSpacing/>
              <w:jc w:val="center"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  <w:tr w:rsidR="00A146FC" w:rsidTr="00853C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A146FC" w:rsidRDefault="00A146FC" w:rsidP="00853C32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A146FC" w:rsidRDefault="00A146FC" w:rsidP="000C4555">
      <w:pPr>
        <w:spacing w:before="80" w:after="80" w:line="240" w:lineRule="auto"/>
        <w:ind w:right="192"/>
        <w:rPr>
          <w:rFonts w:ascii="Verdana" w:hAnsi="Verdana"/>
          <w:i/>
          <w:color w:val="404040" w:themeColor="text1" w:themeTint="BF"/>
          <w:sz w:val="18"/>
          <w:szCs w:val="20"/>
        </w:rPr>
      </w:pPr>
    </w:p>
    <w:p w:rsidR="00A146FC" w:rsidRPr="009153B1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A146FC" w:rsidRPr="00E75369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E75369">
        <w:rPr>
          <w:rFonts w:ascii="Verdana" w:hAnsi="Verdana"/>
          <w:b/>
          <w:color w:val="FFFFFF" w:themeColor="background1"/>
          <w:sz w:val="32"/>
          <w:lang w:val="bg-BG"/>
        </w:rPr>
        <w:t>ПЛАН-ПРОГРАМА</w:t>
      </w:r>
    </w:p>
    <w:p w:rsidR="00A146FC" w:rsidRPr="00E75369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ЩИНСКАТА</w:t>
      </w: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A146FC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E75369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A146FC" w:rsidRPr="00EF6C12" w:rsidRDefault="00A146FC" w:rsidP="00A146FC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A146FC" w:rsidRDefault="00A146FC" w:rsidP="00A146FC">
      <w:pPr>
        <w:shd w:val="clear" w:color="auto" w:fill="FFFFFF" w:themeFill="background1"/>
        <w:ind w:right="-461"/>
        <w:rPr>
          <w:rFonts w:ascii="Verdana" w:hAnsi="Verdana"/>
          <w:b/>
          <w:i/>
          <w:sz w:val="20"/>
          <w:szCs w:val="20"/>
          <w:lang w:val="bg-BG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5245"/>
      </w:tblGrid>
      <w:tr w:rsidR="00A146FC" w:rsidTr="00853C32">
        <w:tc>
          <w:tcPr>
            <w:tcW w:w="2405" w:type="dxa"/>
            <w:shd w:val="clear" w:color="auto" w:fill="FFD966" w:themeFill="accent4" w:themeFillTint="99"/>
          </w:tcPr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072649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ОБЩИНА</w:t>
            </w:r>
            <w:r w:rsidR="007E2A88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 xml:space="preserve"> ВЪРБИЦА</w:t>
            </w:r>
          </w:p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A146FC" w:rsidRPr="002B66DA" w:rsidRDefault="00A146FC" w:rsidP="002B66DA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</w:p>
        </w:tc>
      </w:tr>
      <w:tr w:rsidR="00A146FC" w:rsidTr="00853C32">
        <w:trPr>
          <w:trHeight w:val="77"/>
        </w:trPr>
        <w:tc>
          <w:tcPr>
            <w:tcW w:w="2405" w:type="dxa"/>
            <w:shd w:val="clear" w:color="auto" w:fill="FFD966" w:themeFill="accent4" w:themeFillTint="99"/>
          </w:tcPr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  <w:r w:rsidRPr="00072649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>ГОДИНА</w:t>
            </w:r>
            <w:r w:rsidR="007E2A88"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  <w:t xml:space="preserve"> 2022 г.</w:t>
            </w:r>
          </w:p>
          <w:p w:rsidR="00A146FC" w:rsidRPr="00072649" w:rsidRDefault="00A146FC" w:rsidP="00853C32">
            <w:pPr>
              <w:ind w:right="-461"/>
              <w:rPr>
                <w:rFonts w:ascii="Verdana" w:hAnsi="Verdana"/>
                <w:b/>
                <w:color w:val="595959" w:themeColor="text1" w:themeTint="A6"/>
                <w:sz w:val="20"/>
                <w:szCs w:val="20"/>
                <w:lang w:val="bg-BG"/>
              </w:rPr>
            </w:pPr>
          </w:p>
        </w:tc>
        <w:tc>
          <w:tcPr>
            <w:tcW w:w="5245" w:type="dxa"/>
          </w:tcPr>
          <w:p w:rsidR="00A146FC" w:rsidRPr="002B66DA" w:rsidRDefault="00A146FC" w:rsidP="00853C32">
            <w:pPr>
              <w:ind w:right="-461"/>
              <w:rPr>
                <w:rFonts w:ascii="Verdana" w:hAnsi="Verdana"/>
                <w:i/>
                <w:color w:val="595959" w:themeColor="text1" w:themeTint="A6"/>
                <w:sz w:val="20"/>
                <w:szCs w:val="20"/>
                <w:lang w:val="bg-BG"/>
              </w:rPr>
            </w:pPr>
          </w:p>
        </w:tc>
      </w:tr>
    </w:tbl>
    <w:p w:rsidR="00A146FC" w:rsidRDefault="00A146FC" w:rsidP="000C4555">
      <w:pPr>
        <w:spacing w:before="80" w:after="80" w:line="240" w:lineRule="auto"/>
        <w:ind w:right="192"/>
        <w:rPr>
          <w:rFonts w:ascii="Verdana" w:hAnsi="Verdana"/>
          <w:i/>
          <w:color w:val="404040" w:themeColor="text1" w:themeTint="BF"/>
          <w:sz w:val="18"/>
          <w:szCs w:val="20"/>
          <w:lang w:val="bg-BG"/>
        </w:rPr>
      </w:pPr>
    </w:p>
    <w:p w:rsidR="004822D3" w:rsidRPr="004822D3" w:rsidRDefault="004822D3" w:rsidP="000C4555">
      <w:pPr>
        <w:spacing w:before="80" w:after="80" w:line="240" w:lineRule="auto"/>
        <w:ind w:right="192"/>
        <w:rPr>
          <w:rFonts w:ascii="Verdana" w:hAnsi="Verdana"/>
          <w:i/>
          <w:color w:val="404040" w:themeColor="text1" w:themeTint="BF"/>
          <w:sz w:val="18"/>
          <w:szCs w:val="20"/>
          <w:lang w:val="bg-BG"/>
        </w:rPr>
      </w:pPr>
    </w:p>
    <w:p w:rsidR="000C4555" w:rsidRPr="00A146FC" w:rsidRDefault="007D3FB2" w:rsidP="007D3FB2">
      <w:pPr>
        <w:pBdr>
          <w:bottom w:val="single" w:sz="4" w:space="1" w:color="auto"/>
        </w:pBdr>
        <w:shd w:val="clear" w:color="auto" w:fill="FFFFFF" w:themeFill="background1"/>
        <w:ind w:right="-461"/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b/>
          <w:i/>
          <w:color w:val="595959" w:themeColor="text1" w:themeTint="A6"/>
          <w:sz w:val="20"/>
          <w:szCs w:val="20"/>
          <w:lang w:val="bg-BG"/>
        </w:rPr>
        <w:t xml:space="preserve">УКАЗАНИЯ ЗА ПОПЪЛВАНЕ: </w:t>
      </w:r>
    </w:p>
    <w:p w:rsidR="00A96F18" w:rsidRPr="00A146FC" w:rsidRDefault="00A96F18" w:rsidP="00AB73ED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Мерките в таблицата по-долу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касаят Общините 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произтичат от общия за националната политика по БДП План за действие 2021-2030 г.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разработен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национално ниво.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A96F18" w:rsidP="00C0709B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Мерките са предварително дефинирани</w:t>
      </w:r>
      <w:r w:rsidR="000E7346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, т.е. унифицирани, тъй като същите се отнасят до всички общини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A96F18" w:rsidP="00C0709B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Единствено на местата, където е предвидено, мерките следва допълнително да се конкретизират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от Общините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- тези места са указани с многоточие и са маркирани в жълт цвят. Това се отнася за мерки 4.22, 4.25, 4.27 и 4.28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които се попълват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от Общините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съгласно предвижданията на годишната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им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инвестиционна програма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BA47AD" w:rsidRPr="00A146FC" w:rsidRDefault="00BA47AD" w:rsidP="00C0709B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Ако дадена мярка не е приложима за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конкретна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Общината по обективни причини,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същото следва да се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отбележи като „неприложимо</w:t>
      </w:r>
      <w:r w:rsidR="00645B6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“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като се представи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аргумент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ация защо мярка не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е приложима и съответно не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се планира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3D791E" w:rsidRDefault="00EB6C20" w:rsidP="008462D5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Общинската 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за БДП 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разработва и изпълнява на годишна база</w:t>
      </w:r>
      <w:r w:rsidR="00AB73E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 Обръщаме внимание, че както конкретизираните мерки в полетата в жълто, така и всички останали предварително дефинирани мерки следва да бъдат изпълнявани, проследявани и отчитани</w:t>
      </w:r>
      <w:r w:rsidR="00A96F18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3D791E" w:rsidRPr="003D791E" w:rsidRDefault="003D791E" w:rsidP="003D791E">
      <w:pPr>
        <w:pStyle w:val="a4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8462D5" w:rsidRPr="00A146FC" w:rsidRDefault="008462D5" w:rsidP="008462D5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lastRenderedPageBreak/>
        <w:t xml:space="preserve">Общините могат да разпишат и допълнителни мерки по своя преценка, чието планиране и изпълнение считат за целесъобразно с оглед оптималното изпълнение на политиката по БДП на общинско ниво.      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A96F18" w:rsidRPr="00A146FC" w:rsidRDefault="00A96F18" w:rsidP="00AB73ED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Планираните в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общинската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План-програмата мерки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 техните посочени бюджети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са индикативни до приемането на годишните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бюджети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на Общините от общинските съвети. При необходимост Общината уведомява секретариата на ОКБДП за евентуални промени по </w:t>
      </w:r>
      <w:r w:rsidR="001A57AB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първоначално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предвидените мерки </w:t>
      </w:r>
      <w:r w:rsidR="00A55C65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и бюджети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резултат на този процес.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A96F18" w:rsidRPr="00A146FC" w:rsidRDefault="00A96F18" w:rsidP="00AB73ED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Общинската План-програма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, попълнена </w:t>
      </w:r>
      <w:r w:rsidR="002F57B6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допълнително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частта на мерките, за които се изисква конкретика, се представя на секретариата на ОКБДП в срок до 1ви декември на годината, предхождаща плановата година, с цел включване на конкретиката по мерките в единната областна План-програма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за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.</w:t>
      </w:r>
    </w:p>
    <w:p w:rsidR="00AB73ED" w:rsidRPr="00A146FC" w:rsidRDefault="00AB73ED" w:rsidP="00AB73ED">
      <w:pPr>
        <w:shd w:val="clear" w:color="auto" w:fill="FFFFFF" w:themeFill="background1"/>
        <w:spacing w:after="0" w:line="240" w:lineRule="auto"/>
        <w:ind w:left="360" w:right="-459"/>
        <w:jc w:val="both"/>
        <w:rPr>
          <w:rFonts w:ascii="Verdana" w:hAnsi="Verdana"/>
          <w:i/>
          <w:color w:val="595959" w:themeColor="text1" w:themeTint="A6"/>
          <w:sz w:val="8"/>
          <w:szCs w:val="8"/>
          <w:lang w:val="bg-BG"/>
        </w:rPr>
      </w:pPr>
    </w:p>
    <w:p w:rsidR="00D01F5D" w:rsidRPr="00A146FC" w:rsidRDefault="0080787E" w:rsidP="00AB73ED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ind w:right="-459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И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зпълнението на мерките 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по Общинската План-програма за БДП 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се докладва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текущо -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тримесечно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(</w:t>
      </w:r>
      <w:r w:rsidR="00EB6C2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до ОКБДП 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на заседанията на </w:t>
      </w:r>
      <w:r w:rsidR="001A0010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ОКБДП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)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и годишно 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(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>в годишния областен доклад за изпълнение на политиката по БДП</w:t>
      </w:r>
      <w:r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 до ДАБДП)</w:t>
      </w:r>
      <w:r w:rsidR="00D01F5D" w:rsidRPr="00A146FC"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  <w:t xml:space="preserve">. </w:t>
      </w:r>
    </w:p>
    <w:p w:rsidR="00540D03" w:rsidRPr="00A146FC" w:rsidRDefault="00540D0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Pr="00A146FC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color w:val="595959" w:themeColor="text1" w:themeTint="A6"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20"/>
          <w:szCs w:val="20"/>
          <w:lang w:val="bg-BG"/>
        </w:rPr>
      </w:pPr>
    </w:p>
    <w:p w:rsidR="00320701" w:rsidRDefault="00320701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65F3" w:rsidRDefault="00A165F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65F3" w:rsidRDefault="00A165F3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  <w:bookmarkStart w:id="0" w:name="_GoBack"/>
      <w:bookmarkEnd w:id="0"/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920A7C" w:rsidRDefault="00920A7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p w:rsidR="00A146FC" w:rsidRPr="00320701" w:rsidRDefault="00A146FC" w:rsidP="000C4555">
      <w:pPr>
        <w:shd w:val="clear" w:color="auto" w:fill="FFFFFF" w:themeFill="background1"/>
        <w:ind w:right="-461"/>
        <w:jc w:val="both"/>
        <w:rPr>
          <w:rFonts w:ascii="Verdana" w:hAnsi="Verdana"/>
          <w:i/>
          <w:sz w:val="8"/>
          <w:szCs w:val="8"/>
          <w:lang w:val="bg-BG"/>
        </w:rPr>
      </w:pPr>
    </w:p>
    <w:tbl>
      <w:tblPr>
        <w:tblStyle w:val="TableGrid5"/>
        <w:tblW w:w="14175" w:type="dxa"/>
        <w:tblInd w:w="-572" w:type="dxa"/>
        <w:tblLayout w:type="fixed"/>
        <w:tblLook w:val="04A0"/>
      </w:tblPr>
      <w:tblGrid>
        <w:gridCol w:w="5812"/>
        <w:gridCol w:w="1842"/>
        <w:gridCol w:w="1844"/>
        <w:gridCol w:w="2835"/>
        <w:gridCol w:w="1842"/>
      </w:tblGrid>
      <w:tr w:rsidR="000C4555" w:rsidRPr="000C4555" w:rsidTr="00920A7C">
        <w:tc>
          <w:tcPr>
            <w:tcW w:w="5812" w:type="dxa"/>
            <w:shd w:val="clear" w:color="auto" w:fill="FFD966" w:themeFill="accent4" w:themeFillTint="99"/>
          </w:tcPr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i/>
                <w:color w:val="404040" w:themeColor="text1" w:themeTint="BF"/>
                <w:sz w:val="20"/>
                <w:szCs w:val="20"/>
                <w:lang w:val="bg-BG"/>
              </w:rPr>
              <w:lastRenderedPageBreak/>
              <w:t xml:space="preserve"> </w:t>
            </w: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Мярка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Pr="00320701" w:rsidRDefault="00540D03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С</w:t>
            </w:r>
            <w:r w:rsidR="000C4555"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рок за изпълнение </w:t>
            </w:r>
          </w:p>
        </w:tc>
        <w:tc>
          <w:tcPr>
            <w:tcW w:w="1844" w:type="dxa"/>
            <w:shd w:val="clear" w:color="auto" w:fill="FFD966" w:themeFill="accent4" w:themeFillTint="99"/>
          </w:tcPr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Финансов ресурс </w:t>
            </w:r>
          </w:p>
        </w:tc>
        <w:tc>
          <w:tcPr>
            <w:tcW w:w="2835" w:type="dxa"/>
            <w:shd w:val="clear" w:color="auto" w:fill="FFD966" w:themeFill="accent4" w:themeFillTint="99"/>
          </w:tcPr>
          <w:p w:rsidR="00320701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>Ефект и индикатор</w:t>
            </w:r>
          </w:p>
          <w:p w:rsidR="000C4555" w:rsidRPr="00320701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за изпълнение 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0C4555" w:rsidRPr="00320701" w:rsidRDefault="000C4555" w:rsidP="00320701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  <w:r w:rsidRPr="00320701"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  <w:t xml:space="preserve">Източник на информация и контрол </w:t>
            </w:r>
          </w:p>
          <w:p w:rsidR="00320701" w:rsidRPr="00320701" w:rsidRDefault="00320701" w:rsidP="00320701">
            <w:pPr>
              <w:rPr>
                <w:rFonts w:ascii="Verdana" w:hAnsi="Verdana"/>
                <w:b/>
                <w:color w:val="404040" w:themeColor="text1" w:themeTint="BF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540D03" w:rsidRPr="000C4555" w:rsidTr="00920A7C">
        <w:trPr>
          <w:trHeight w:val="2917"/>
        </w:trPr>
        <w:tc>
          <w:tcPr>
            <w:tcW w:w="5812" w:type="dxa"/>
            <w:shd w:val="clear" w:color="auto" w:fill="FFFFFF" w:themeFill="background1"/>
          </w:tcPr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7F345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 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Разработване на годишн</w:t>
            </w:r>
            <w:r w:rsid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лан-програм</w:t>
            </w:r>
            <w:r w:rsid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БДП на общинско ниво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 ноември на годината, предхождаща плановата година</w:t>
            </w:r>
          </w:p>
        </w:tc>
        <w:tc>
          <w:tcPr>
            <w:tcW w:w="1844" w:type="dxa"/>
            <w:shd w:val="clear" w:color="auto" w:fill="FFFFFF" w:themeFill="background1"/>
          </w:tcPr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540D0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плановост на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областната политика по БДП  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представен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секретариата на ОКБДП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общинска План-програма за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бщинска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План-програма за БДП</w:t>
            </w:r>
          </w:p>
          <w:p w:rsidR="00540D03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40D03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бластн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годишн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>a</w:t>
            </w:r>
            <w:r w:rsidR="00540D03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План-програма за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F345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годишна </w:t>
            </w:r>
            <w:r w:rsidR="007F345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3F4A3A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лан-програма за БДП на общинско ниво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  <w:p w:rsidR="00D96377" w:rsidRDefault="00D96377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от План-програмата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0C4555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8A41F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Участие в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заседанията на областните комисии по БДП</w:t>
            </w:r>
            <w:r w:rsidR="00D2615E">
              <w:t xml:space="preserve"> </w:t>
            </w:r>
            <w:r w:rsidR="00D2615E" w:rsidRPr="008A41F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 и</w:t>
            </w:r>
            <w:r w:rsidR="00D2615E"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зпълнение на взетите решения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Интегриране на политиката по БДП в дейността на институциите </w:t>
            </w:r>
            <w:r w:rsid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96377" w:rsidRDefault="00D96377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D96377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мин 4 заседания на ОКБДП; 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решения от заседания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540D03" w:rsidRPr="000C4555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540D03" w:rsidRDefault="00540D03" w:rsidP="00540D0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F57B6" w:rsidRDefault="00745AA3" w:rsidP="00081F9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годишен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 по БДП</w:t>
            </w:r>
          </w:p>
          <w:p w:rsidR="008846C9" w:rsidRPr="000C4555" w:rsidRDefault="008846C9" w:rsidP="00081F9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</w:t>
            </w:r>
            <w:r w:rsidR="00DB5A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Участие в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обучения за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БДП</w:t>
            </w:r>
            <w:r w:rsidR="002831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общините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организирани от ДАБДП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Съгласно график на ДАБДП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ДАБДП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дейността на ОКБДП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роведени обучения</w:t>
            </w:r>
          </w:p>
          <w:p w:rsidR="00DB5AA3" w:rsidRPr="000C4555" w:rsidRDefault="00DB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DB5AA3" w:rsidRDefault="00DB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Материали, свързани с обученията</w:t>
            </w:r>
          </w:p>
          <w:p w:rsidR="001A0010" w:rsidRDefault="001A001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B5AA3" w:rsidRDefault="001A001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540D03" w:rsidRPr="000C4555" w:rsidRDefault="00540D0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B37A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методически указания </w:t>
            </w:r>
            <w:r w:rsidR="00794BD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(писмена кореспонденция)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ДАБДП </w:t>
            </w:r>
            <w:r w:rsidR="000B37A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 изпълнение на общинската политика по 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Оптимизиране дейността на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 в областта на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зпълнени методически указания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Докладване на изпълнени мерки по БДП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тримесечна база на заседанията на ОКБДП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 тримесечие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отчетност на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политика по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окладвана информация на заседания на ОКБДП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745AA3" w:rsidP="002F57B6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Подготовка на информация </w:t>
            </w:r>
            <w:r w:rsidR="00A1036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(Годишен общински </w:t>
            </w:r>
            <w:r w:rsidR="00A1036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доклад) </w:t>
            </w:r>
            <w:r w:rsidR="00315D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Общината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 целите на годишен областен доклад по БДП на ОКБДП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4443F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15</w:t>
            </w:r>
            <w:r w:rsidR="00E4269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февруари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на годината, следваща отчетната година</w:t>
            </w:r>
          </w:p>
          <w:p w:rsidR="00315DB8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315D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Бюджет на </w:t>
            </w:r>
            <w:r w:rsidRPr="00540D0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Осигуряване 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отчетност на областната политика по БДП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одготвен годишен областен доклад по 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315DB8" w:rsidRPr="000C4555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мерки на тримесечни заседания на ОКБДП</w:t>
            </w:r>
          </w:p>
          <w:p w:rsidR="00315DB8" w:rsidRDefault="00315DB8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F4A3A" w:rsidRPr="000C4555" w:rsidTr="00920A7C">
        <w:tc>
          <w:tcPr>
            <w:tcW w:w="5812" w:type="dxa"/>
            <w:shd w:val="clear" w:color="auto" w:fill="FFFFFF" w:themeFill="background1"/>
          </w:tcPr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1.8 </w:t>
            </w:r>
            <w:r w:rsidR="005C544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(текущ анализ на ефективността – доколко ефективни са изпълняваните мерки по БДП)</w:t>
            </w:r>
          </w:p>
          <w:p w:rsidR="003F4A3A" w:rsidRPr="000C4555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4A3A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F4A3A" w:rsidRPr="00540D03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F4A3A" w:rsidRPr="000C4555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Предприемане на корективни действия за подобряване изпълнението на политиката  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D361B4" w:rsidRPr="000C4555" w:rsidRDefault="00D361B4" w:rsidP="00D361B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Докладвани мерки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 взети решения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тримесечни заседания на ОКБДП</w:t>
            </w:r>
          </w:p>
          <w:p w:rsidR="00D361B4" w:rsidRDefault="00D361B4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F4A3A" w:rsidRDefault="003F4A3A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F4A3A" w:rsidRPr="000C4555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F4A3A" w:rsidRPr="000C4555" w:rsidTr="00920A7C">
        <w:tc>
          <w:tcPr>
            <w:tcW w:w="5812" w:type="dxa"/>
            <w:shd w:val="clear" w:color="auto" w:fill="FFFFFF" w:themeFill="background1"/>
          </w:tcPr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1.9 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Приоритетно предвиждане от общинск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одобряване от общински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съвет на мерки по БДП в годишни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общински бюджет</w:t>
            </w:r>
          </w:p>
          <w:p w:rsidR="003F4A3A" w:rsidRDefault="003F4A3A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F4A3A" w:rsidRPr="003F4A3A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F4A3A" w:rsidRPr="000C4555" w:rsidRDefault="003F4A3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F4A3A" w:rsidRDefault="003F4A3A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Планово и финансово обезпечаване на политиката по БДП на общинско ниво</w:t>
            </w:r>
          </w:p>
          <w:p w:rsidR="00D96377" w:rsidRDefault="00D96377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3F4A3A" w:rsidRDefault="00D96377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Планирани и бюджетирани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3F4A3A" w:rsidRPr="003F4A3A" w:rsidRDefault="003F4A3A" w:rsidP="003F4A3A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Бюджетни разчети на 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  <w:p w:rsidR="003F4A3A" w:rsidRDefault="001A0010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3F4A3A" w:rsidRDefault="001A0010" w:rsidP="003F4A3A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D2615E" w:rsidRPr="000C4555" w:rsidTr="00920A7C">
        <w:tc>
          <w:tcPr>
            <w:tcW w:w="5812" w:type="dxa"/>
            <w:shd w:val="clear" w:color="auto" w:fill="FFFFFF" w:themeFill="background1"/>
          </w:tcPr>
          <w:p w:rsidR="00D2615E" w:rsidRDefault="00D2615E" w:rsidP="00F713C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1.10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Повишаване капацитета на 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общините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управление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настъпило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ПТП </w:t>
            </w:r>
            <w:r w:rsidR="00F713C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(реакция и координация на службите)</w:t>
            </w:r>
          </w:p>
        </w:tc>
        <w:tc>
          <w:tcPr>
            <w:tcW w:w="1842" w:type="dxa"/>
            <w:shd w:val="clear" w:color="auto" w:fill="FFFFFF" w:themeFill="background1"/>
          </w:tcPr>
          <w:p w:rsidR="00D2615E" w:rsidRPr="003F4A3A" w:rsidRDefault="00D2615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D2615E" w:rsidRPr="000C4555" w:rsidRDefault="00D2615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703C36" w:rsidRDefault="00703C36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Подобрено взаимодействие между отделните спасителни служби при </w:t>
            </w: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ПТП</w:t>
            </w:r>
          </w:p>
          <w:p w:rsidR="00703C36" w:rsidRDefault="00703C36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Създаване на капацитет за оценка на способностите за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управление на риска при ПТП </w:t>
            </w:r>
            <w:r w:rsidR="005C544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 пострадали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="00E3729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усложнена пътна обстановка, чрез използване на подходящи ресурси, обучение и тренировка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кризисния мениджмънт за справяне с последствията от настъпило ПТП или усложнена пътна обстановка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Управление на информационния поток вътре в органите за управление и към обществеността</w:t>
            </w:r>
          </w:p>
          <w:p w:rsidR="005C544C" w:rsidRPr="00D2615E" w:rsidRDefault="005C544C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5C544C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риска</w:t>
            </w:r>
          </w:p>
          <w:p w:rsidR="00D2615E" w:rsidRP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2615E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на: социалните последствия (загинали, пострадали, потенциално засегнати хора); материалните щети (последици на инфраструктурата); прекъсването на доставки на основни стоки/услуги; икономическите загуби и последствията за околната среда</w:t>
            </w:r>
          </w:p>
          <w:p w:rsidR="00D2615E" w:rsidRPr="003F4A3A" w:rsidRDefault="00D2615E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2615E" w:rsidRPr="003F4A3A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</w:tc>
      </w:tr>
      <w:tr w:rsidR="006F4F3B" w:rsidRPr="000C4555" w:rsidTr="00920A7C">
        <w:tc>
          <w:tcPr>
            <w:tcW w:w="5812" w:type="dxa"/>
            <w:shd w:val="clear" w:color="auto" w:fill="FFFFFF" w:themeFill="background1"/>
          </w:tcPr>
          <w:p w:rsidR="006F4F3B" w:rsidRDefault="006F4F3B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1.11 </w:t>
            </w: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Провеждане на обществени консултации по </w:t>
            </w: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важни теми в областта на БДП, насочени към установяване и отчитане на становищата на </w:t>
            </w:r>
            <w:r w:rsidR="00BB596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гражданското общество</w:t>
            </w:r>
          </w:p>
          <w:p w:rsidR="006F4F3B" w:rsidRDefault="006F4F3B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F4F3B" w:rsidRDefault="006F4F3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6F4F3B" w:rsidRPr="00D2615E" w:rsidRDefault="006F4F3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Pr="00D2615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Публичност 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прозрачност на политиката по БДП</w:t>
            </w:r>
          </w:p>
          <w:p w:rsidR="00D96377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F4F3B" w:rsidRDefault="006F4F3B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Обсъдени становища на заинтересованите страни извън изпълнителната власт и нейната администрация</w:t>
            </w:r>
          </w:p>
          <w:p w:rsidR="00D96377" w:rsidRPr="00D2615E" w:rsidRDefault="00D96377" w:rsidP="00D2615E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F4F3B" w:rsidRPr="006F4F3B" w:rsidRDefault="006F4F3B" w:rsidP="006F4F3B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Кореспонден</w:t>
            </w: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ция</w:t>
            </w:r>
          </w:p>
          <w:p w:rsidR="006F4F3B" w:rsidRPr="006F4F3B" w:rsidRDefault="006F4F3B" w:rsidP="006F4F3B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Становища</w:t>
            </w:r>
          </w:p>
          <w:p w:rsidR="006F4F3B" w:rsidRPr="00D2615E" w:rsidRDefault="006F4F3B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F4F3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Съгласувателни таблици</w:t>
            </w:r>
          </w:p>
        </w:tc>
      </w:tr>
      <w:tr w:rsidR="006646B0" w:rsidRPr="000C4555" w:rsidTr="00920A7C">
        <w:tc>
          <w:tcPr>
            <w:tcW w:w="5812" w:type="dxa"/>
            <w:shd w:val="clear" w:color="auto" w:fill="FFFFFF" w:themeFill="background1"/>
          </w:tcPr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1.1</w:t>
            </w:r>
            <w:r w:rsidR="002831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бщините с необходимия човешки и технически ресурс за координация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бщинска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та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политика по БДП</w:t>
            </w:r>
          </w:p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646B0" w:rsidRDefault="006646B0" w:rsidP="00315DB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6B0" w:rsidRDefault="006646B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6646B0" w:rsidRDefault="006646B0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Оптимизиране работата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в областта на БДП</w:t>
            </w:r>
          </w:p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Ресурсно обезпечен персонал за координация на общинска политика по БДП</w:t>
            </w:r>
          </w:p>
          <w:p w:rsidR="006646B0" w:rsidRPr="006646B0" w:rsidRDefault="006646B0" w:rsidP="006646B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6646B0" w:rsidRPr="006646B0" w:rsidRDefault="006646B0" w:rsidP="006646B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6646B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Заповеди за определяне на служители, отговорни за координацията на политиката по БДП на областно и общинско ниво</w:t>
            </w:r>
          </w:p>
          <w:p w:rsidR="001A0010" w:rsidRPr="001A0010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2831D9" w:rsidRDefault="001A001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081F90" w:rsidRDefault="00081F9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81F90" w:rsidRDefault="00081F90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831D9" w:rsidRPr="006646B0" w:rsidRDefault="002831D9" w:rsidP="001A0010">
            <w:pPr>
              <w:spacing w:before="80" w:after="80" w:line="256" w:lineRule="auto"/>
              <w:ind w:right="16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254EF9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lastRenderedPageBreak/>
              <w:t>ТЕМАТИЧНО НАПРАВЛЕНИЕ 2: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</w:t>
            </w:r>
            <w:r w:rsidR="00254EF9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: УЧЕНЕ ПРЕЗ ЦЕЛИЯ ЖИВОТ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FA031C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Подобрено управление на дейностите за възпитание и обучение на децата и учениците по БДП; Подготвени деца и ученици в областта на БДП </w:t>
            </w:r>
          </w:p>
          <w:p w:rsidR="006646B0" w:rsidRDefault="00D96377" w:rsidP="00C070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Реализирани часове по БДП</w:t>
            </w:r>
          </w:p>
          <w:p w:rsidR="00C0709B" w:rsidRPr="000C4555" w:rsidRDefault="00C0709B" w:rsidP="00C0709B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745AA3" w:rsidP="00C0709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7E5984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2.2 Организиране и провеждане на извънкласни инициативи 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 БДП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 деца и ученици в системата</w:t>
            </w:r>
            <w:r w:rsidRPr="000C4555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1842" w:type="dxa"/>
            <w:shd w:val="clear" w:color="auto" w:fill="FFFFFF" w:themeFill="background1"/>
          </w:tcPr>
          <w:p w:rsidR="00FA031C" w:rsidRPr="000C4555" w:rsidRDefault="00FA031C" w:rsidP="00FA031C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73310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и други (ОДМВР, БЧК, ООАА, РЗИ)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деца и ученици в областта на БДП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  <w:p w:rsidR="000C4555" w:rsidRPr="000C4555" w:rsidRDefault="00D96377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образование</w:t>
            </w:r>
            <w:r w:rsidR="00133AB6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то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FA031C" w:rsidRPr="000C4555" w:rsidRDefault="00FA031C" w:rsidP="00FA031C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Съвместно с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РУО</w:t>
            </w:r>
            <w:r w:rsidR="00133AB6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и ООИИ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Подобрена безопасност на пътуванията с деца</w:t>
            </w:r>
          </w:p>
          <w:p w:rsidR="00D96377" w:rsidRPr="000C4555" w:rsidRDefault="00D96377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 по безопасност на този вид транспорт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3C7C79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</w:t>
            </w:r>
            <w:r w:rsidR="003C7C79" w:rsidRPr="003C7C79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Провеждане на кампании в областта на БДП, насочени към деца и ученици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FA031C" w:rsidP="00E0748E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Подготвени деца и ученици в областта на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БДП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</w:rPr>
              <w:t xml:space="preserve"> </w:t>
            </w:r>
          </w:p>
          <w:p w:rsidR="000C4555" w:rsidRPr="000C4555" w:rsidRDefault="00D96377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кампании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Организиране и провеждане на превантивни кампании за </w:t>
            </w:r>
            <w:r w:rsidR="00E0020D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водачите на ППС 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 акцент върху превишената/несъобразена скорост, шофирането след употреба на алкохол, наркотични вещества и техните аналози, ползване</w:t>
            </w:r>
            <w:r w:rsidR="00C0709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то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предпазни средства, техническата изправност на МПС, поведение</w:t>
            </w:r>
            <w:r w:rsidR="00C0709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то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участниците в движението при преминаване на автомобил със специален режим на движение, др.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E0020D" w:rsidRDefault="000C4555" w:rsidP="00E0020D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  <w:r w:rsidR="00E0020D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, съвместно с ОДМВР, РЗИ, ООАА, НПО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D96377" w:rsidRDefault="00D36A4B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D96377" w:rsidRDefault="000C4555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Подготвени водачи</w:t>
            </w: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D96377" w:rsidRPr="00D96377" w:rsidRDefault="00D96377" w:rsidP="00D96377">
            <w:pPr>
              <w:spacing w:before="80" w:after="80"/>
              <w:ind w:right="34"/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превантив</w:t>
            </w: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н</w:t>
            </w:r>
            <w:r w:rsidRPr="00D96377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 кампании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Pr="000C4555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единна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целенасочена комуникационна и медийна политика</w:t>
            </w:r>
            <w:r w:rsidR="00D07921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областта на БДП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Публичност на политиката по БДП</w:t>
            </w:r>
          </w:p>
          <w:p w:rsidR="00420E89" w:rsidRDefault="00420E8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420E89" w:rsidRDefault="00420E89" w:rsidP="00420E8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Провеждане на целенасочена комуникационна и медийна политика</w:t>
            </w:r>
          </w:p>
          <w:p w:rsidR="00420E89" w:rsidRPr="003C7C79" w:rsidRDefault="00420E89" w:rsidP="00420E89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420E89" w:rsidRPr="000C4555" w:rsidRDefault="00420E89" w:rsidP="00D9637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3C7C79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Излъчване на ясни и единни послания на ангажираните по темата за БДП държавни институции в общественото пространство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Отбелязване на 29 юни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-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денят на безопасността на движение по пътищата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Повишаване на обществената ангажираност и чувствителност по </w:t>
            </w: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темата за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заседания на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E525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Повишаване на обществената ангажираност и чувствителност по темата за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</w:t>
            </w:r>
            <w:r w:rsidR="000C4555"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роведени инициативи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8145C9" w:rsidRPr="000C4555" w:rsidRDefault="008145C9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8E525A" w:rsidP="000C455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622F8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Рутинно и системно прилагане на комплекс от мерки по БДП спрямо работещите в </w:t>
            </w:r>
            <w:r w:rsidR="008145C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предпазването им от ПТП при взаимодействие с пътната система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съгласно разработената от ДАБДП стандартизирана </w:t>
            </w:r>
            <w:r w:rsidR="00AE52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система от мерки/</w:t>
            </w:r>
          </w:p>
          <w:p w:rsidR="000C4555" w:rsidRPr="000C4555" w:rsidRDefault="000C4555" w:rsidP="000C455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8145C9" w:rsidP="00E0748E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 w:rsidR="00E0748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Подобряване на организационната култура в контекста на БДП</w:t>
            </w:r>
          </w:p>
          <w:p w:rsidR="00D96377" w:rsidRDefault="00D96377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Проведени мерки от системата от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8145C9" w:rsidRDefault="008145C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Pr="000C4555" w:rsidRDefault="000C4555" w:rsidP="000C4555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0C4555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3C7C79" w:rsidRPr="000C4555" w:rsidTr="00920A7C">
        <w:tc>
          <w:tcPr>
            <w:tcW w:w="5812" w:type="dxa"/>
            <w:shd w:val="clear" w:color="auto" w:fill="FFFFFF" w:themeFill="background1"/>
          </w:tcPr>
          <w:p w:rsidR="003C7C79" w:rsidRDefault="003C7C79" w:rsidP="007B0E72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текущ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анализ и оценка на организацията на дейностите по управление на пътната инфраструктура в общинск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</w:p>
        </w:tc>
        <w:tc>
          <w:tcPr>
            <w:tcW w:w="1842" w:type="dxa"/>
            <w:shd w:val="clear" w:color="auto" w:fill="FFFFFF" w:themeFill="background1"/>
          </w:tcPr>
          <w:p w:rsidR="003C7C79" w:rsidRPr="000C4555" w:rsidRDefault="003C7C79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3C7C79" w:rsidRPr="000C4555" w:rsidRDefault="003C7C7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C7C79" w:rsidRDefault="003C7C79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Оптимизиране на дейността  по управление на пътната инфраструктура в общинск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администраци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</w:t>
            </w:r>
          </w:p>
          <w:p w:rsidR="00D96377" w:rsidRDefault="003C7C79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3C7C79" w:rsidRPr="000C4555" w:rsidRDefault="00D96377" w:rsidP="003C7C7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 текущ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анализ</w:t>
            </w:r>
            <w:r w:rsidR="003C7C79" w:rsidRPr="003C7C7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C7C79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Областен </w:t>
            </w: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годишен доклад по БДП</w:t>
            </w:r>
          </w:p>
          <w:p w:rsidR="001A0010" w:rsidRPr="000C455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методика за планиране и управление на дейностите по общински пътища и улици, разработена от ДАБДП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Оптимизация на управлението на общинската и улична пътна инфраструктура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Прилагана методика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Разработената методика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B30D64" w:rsidRPr="000C4555" w:rsidTr="00920A7C">
        <w:tc>
          <w:tcPr>
            <w:tcW w:w="5812" w:type="dxa"/>
            <w:shd w:val="clear" w:color="auto" w:fill="FFFFFF" w:themeFill="background1"/>
          </w:tcPr>
          <w:p w:rsidR="00B30D64" w:rsidRDefault="00B30D64" w:rsidP="007B0E72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4.3 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между стопаните на пътища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(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общини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ОПУ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) с ОД</w:t>
            </w:r>
            <w:r w:rsidRPr="00B30D6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МВР, с цел съвместни действия по подобряване безопасността на пътната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66F75" w:rsidRDefault="00B66F75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Съвместно с ОПУ и ОД МВР</w:t>
            </w:r>
          </w:p>
          <w:p w:rsidR="007B0E72" w:rsidRDefault="007B0E72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</w:p>
          <w:p w:rsidR="00B30D64" w:rsidRPr="000C4555" w:rsidRDefault="00B30D64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 w:rsidRPr="00B30D64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30D64" w:rsidRPr="000C4555" w:rsidRDefault="00D36A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Обезпечаване координацията на съвместните действия </w:t>
            </w:r>
          </w:p>
          <w:p w:rsidR="00D96377" w:rsidRDefault="00D96377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0D64" w:rsidRPr="000C4555" w:rsidRDefault="00D96377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координационни мероприятия</w:t>
            </w:r>
            <w:r w:rsidR="00B66F75"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B66F75" w:rsidRPr="00B66F75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66F7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Доклади от съвместни обходи и огледи</w:t>
            </w:r>
          </w:p>
          <w:p w:rsidR="00B66F75" w:rsidRPr="00B66F75" w:rsidRDefault="00B66F75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30D64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0C455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4739D2" w:rsidRPr="000C4555" w:rsidTr="00920A7C">
        <w:tc>
          <w:tcPr>
            <w:tcW w:w="5812" w:type="dxa"/>
            <w:shd w:val="clear" w:color="auto" w:fill="FFFFFF" w:themeFill="background1"/>
          </w:tcPr>
          <w:p w:rsidR="004739D2" w:rsidRDefault="004739D2" w:rsidP="00400E57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4.4. Предоставяне на </w:t>
            </w:r>
            <w:r w:rsidR="007B0B7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налични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данни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от </w:t>
            </w:r>
            <w:r w:rsidR="00400E5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бщината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 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поддържане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ГИС-базиран масив от информация</w:t>
            </w:r>
            <w:r w:rsidR="007B0E7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свързана с общинската и улична пътна мрежа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4739D2" w:rsidRDefault="003D445B" w:rsidP="003D445B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Към датата на представяне на годишния общински доклад за БДП  </w:t>
            </w:r>
            <w:r w:rsidR="004739D2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844" w:type="dxa"/>
            <w:shd w:val="clear" w:color="auto" w:fill="FFFFFF" w:themeFill="background1"/>
          </w:tcPr>
          <w:p w:rsidR="004739D2" w:rsidRPr="00B30D64" w:rsidRDefault="004739D2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Функциониращ ГИС-базиран масив от информация с необходимите функционални характеристики</w:t>
            </w: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Предоставена от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информация</w:t>
            </w:r>
          </w:p>
          <w:p w:rsidR="004739D2" w:rsidRPr="00B66F75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ГИС база данни</w:t>
            </w:r>
          </w:p>
          <w:p w:rsidR="001A0010" w:rsidRDefault="001A0010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A0010" w:rsidRPr="00B66F75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Областен годишен </w:t>
            </w: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 по БДП</w:t>
            </w:r>
          </w:p>
        </w:tc>
      </w:tr>
      <w:tr w:rsidR="004739D2" w:rsidRPr="000C4555" w:rsidTr="00920A7C">
        <w:tc>
          <w:tcPr>
            <w:tcW w:w="5812" w:type="dxa"/>
            <w:shd w:val="clear" w:color="auto" w:fill="FFFFFF" w:themeFill="background1"/>
          </w:tcPr>
          <w:p w:rsidR="004739D2" w:rsidRDefault="004739D2" w:rsidP="00C32BE4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4.5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Докладване и анализ на информация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свързана с пътната безопасност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заседанията на 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БДП </w:t>
            </w:r>
          </w:p>
        </w:tc>
        <w:tc>
          <w:tcPr>
            <w:tcW w:w="1842" w:type="dxa"/>
            <w:shd w:val="clear" w:color="auto" w:fill="FFFFFF" w:themeFill="background1"/>
          </w:tcPr>
          <w:p w:rsidR="004739D2" w:rsidRDefault="004739D2" w:rsidP="000C4555">
            <w:pPr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</w:t>
            </w: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инимум четири пъти годишно</w:t>
            </w:r>
          </w:p>
        </w:tc>
        <w:tc>
          <w:tcPr>
            <w:tcW w:w="1844" w:type="dxa"/>
            <w:shd w:val="clear" w:color="auto" w:fill="FFFFFF" w:themeFill="background1"/>
          </w:tcPr>
          <w:p w:rsidR="004739D2" w:rsidRPr="004739D2" w:rsidRDefault="004739D2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Информационно обезпечаване</w:t>
            </w: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739D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Докладвана информация по образец</w:t>
            </w:r>
          </w:p>
          <w:p w:rsidR="004739D2" w:rsidRPr="004739D2" w:rsidRDefault="004739D2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A0010" w:rsidRP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170FA" w:rsidRPr="000C4555" w:rsidTr="00920A7C">
        <w:tc>
          <w:tcPr>
            <w:tcW w:w="5812" w:type="dxa"/>
            <w:shd w:val="clear" w:color="auto" w:fill="FFFFFF" w:themeFill="background1"/>
          </w:tcPr>
          <w:p w:rsidR="000170FA" w:rsidRDefault="000170FA" w:rsidP="004C496B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4.6 </w:t>
            </w:r>
            <w:r w:rsidR="004C496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Приоритизиране </w:t>
            </w: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1842" w:type="dxa"/>
            <w:shd w:val="clear" w:color="auto" w:fill="FFFFFF" w:themeFill="background1"/>
          </w:tcPr>
          <w:p w:rsidR="000170FA" w:rsidRDefault="000170F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170FA" w:rsidRPr="004739D2" w:rsidRDefault="000170FA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пътната безопасност в критичните участъци</w:t>
            </w:r>
          </w:p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170FA" w:rsidRDefault="000170FA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170F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  <w:p w:rsidR="001A0010" w:rsidRPr="004739D2" w:rsidRDefault="001A0010" w:rsidP="00B66F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A0010" w:rsidRPr="001A0010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170FA" w:rsidRPr="004739D2" w:rsidRDefault="001A0010" w:rsidP="001A0010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Информиране на водачите за пътни участъци с висока концентрация на ПТП</w:t>
            </w:r>
            <w:r w:rsidR="00117EE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 всички възможни комуникационни средства и средства за визуализация 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6521D3" w:rsidP="006521D3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Постоянен</w:t>
            </w:r>
            <w:r w:rsidRPr="000C4555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информираността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информационни мерки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4.</w:t>
            </w:r>
            <w:r w:rsidR="00B724A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8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943EC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Прилагане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на </w:t>
            </w:r>
            <w:r w:rsidR="00943EC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насоките на Европейската комисия за разработване на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планове за устойчива градска мобилност с приоритет в областните градове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2021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6521D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D96377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Систематизиране на приоритетите и мерките, свързани с подобряване на градската мобилност 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азработени планове за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6521D3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процедури за управление на пътната безопасност в границите на населените места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6521D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6521D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Приложени процедури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Разработени планове за </w:t>
            </w:r>
            <w:r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устойчива градска мобилност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6521D3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6521D3" w:rsidRPr="000C4555" w:rsidRDefault="006521D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Изпълнение</w:t>
            </w:r>
            <w:r w:rsidR="006D52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/актуализация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генерални планове за организация на движението в населените места</w:t>
            </w:r>
            <w:r w:rsid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(съгласно </w:t>
            </w:r>
            <w:r w:rsidR="00526CDD" w:rsidRP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Наредба № 1 от 17 </w:t>
            </w:r>
            <w:r w:rsidR="00526CDD" w:rsidRP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януари 2001 г. за организиране на движението по пътищата, издадена от министъра на регионалното развитие и благоустройството</w:t>
            </w:r>
            <w:r w:rsidR="00526CD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)</w:t>
            </w:r>
          </w:p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Подобряване на управлението на пътната безопасност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Изпълнени/актуализирани генерални планове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Генерални планове за организация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A001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ефективен контрол при управление на договорите за проектиране и строителство, и поддържане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общинската/улична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пътна инфраструктура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администриране на договорите за проектиране и строителство, и поддържане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по контрол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Генерални планове за организация на движението в населените места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1210E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научните изследвания и добрите практики в областта на пътната безопасност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ролята на експертизата и доказалите се управленски/технически решения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Проведени добри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практики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724A5" w:rsidRPr="000C4555" w:rsidTr="00920A7C">
        <w:tc>
          <w:tcPr>
            <w:tcW w:w="5812" w:type="dxa"/>
            <w:shd w:val="clear" w:color="auto" w:fill="FFFFFF" w:themeFill="background1"/>
          </w:tcPr>
          <w:p w:rsidR="00B724A5" w:rsidRPr="00B724A5" w:rsidRDefault="001210E4" w:rsidP="00B724A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4.13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Извършване на цялостна оценка на </w:t>
            </w:r>
            <w:r w:rsidR="0035016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транспортно-експлоатационното </w:t>
            </w:r>
            <w:r w:rsidR="0044742E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състояние на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пътната мрежа </w:t>
            </w:r>
            <w:r w:rsidR="0035016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като база за подготовка на инвестиционната програма в частта на пътната инфраструктура</w:t>
            </w:r>
          </w:p>
          <w:p w:rsidR="00B724A5" w:rsidRDefault="00B724A5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Постоянен </w:t>
            </w:r>
          </w:p>
        </w:tc>
        <w:tc>
          <w:tcPr>
            <w:tcW w:w="1844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Осигуряване на цялостна информация относно състоянието на пътната мрежа </w:t>
            </w:r>
          </w:p>
          <w:p w:rsidR="00D96377" w:rsidRDefault="00D96377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Default="00D96377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Извършена цялостна оценка </w:t>
            </w:r>
          </w:p>
          <w:p w:rsidR="006D5218" w:rsidRDefault="006D521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0C4555" w:rsidRDefault="00B724A5" w:rsidP="006D52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B724A5" w:rsidRPr="000C4555" w:rsidTr="00920A7C">
        <w:tc>
          <w:tcPr>
            <w:tcW w:w="5812" w:type="dxa"/>
            <w:shd w:val="clear" w:color="auto" w:fill="FFFFFF" w:themeFill="background1"/>
          </w:tcPr>
          <w:p w:rsidR="00B724A5" w:rsidRPr="00B724A5" w:rsidRDefault="001210E4" w:rsidP="001210E4">
            <w:pPr>
              <w:tabs>
                <w:tab w:val="left" w:pos="1104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4.14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Засилване на контрола по изпълнението на договорите за пътно поддържане през зимния сезон (ноември-март)</w:t>
            </w:r>
            <w:r w:rsid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1842" w:type="dxa"/>
            <w:shd w:val="clear" w:color="auto" w:fill="FFFFFF" w:themeFill="background1"/>
          </w:tcPr>
          <w:p w:rsidR="00B724A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B724A5" w:rsidRPr="000C4555" w:rsidRDefault="00B724A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качеството на пътното поддържане чрез повишаване на контрола от страна на стопаните на пътя</w:t>
            </w:r>
          </w:p>
          <w:p w:rsid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Предприети мерки за осъществяване на контрол по договорите за пътно поддържане</w:t>
            </w: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B724A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6D5218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15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Координация с ОПУ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във връзка с планиране и изпълнение на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мерки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 развитие на 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републиканската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пътна инфраструктура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6D521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  <w:r w:rsidR="006D521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съвместно с ОПУ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CC5851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Координационно взаимодействие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D96377" w:rsidRDefault="00D96377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526D39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Проведени координационни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Годишни бюджетни разчети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годишен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 по БДП</w:t>
            </w:r>
          </w:p>
          <w:p w:rsidR="00CC5851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7E598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16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огледи на състоянието на пътна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та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инфраструктура, преди настъпване на летния сезон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началото на учебната година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, 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преди 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началото и след края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зимния сезон</w:t>
            </w:r>
            <w:r w:rsidR="00C31027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Съвместно с 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  <w:r w:rsidR="00CC585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D96377" w:rsidRDefault="00D96377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Координация и взаимодействие на </w:t>
            </w:r>
            <w:r w:rsidR="00CC5851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институциите</w:t>
            </w:r>
          </w:p>
          <w:p w:rsidR="00D96377" w:rsidRDefault="00D96377" w:rsidP="00CC5851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D96377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Извършени огледи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C5851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1210E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Текуща актуализация на организацията на движение</w:t>
            </w:r>
            <w:r w:rsidR="00C85EE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, в т.ч.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чрез системи за контрол и управление на трафика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D96377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D96377" w:rsidRPr="000C4555" w:rsidRDefault="00D963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Актуализирана организация на движение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C5851" w:rsidRDefault="00CC5851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C5851" w:rsidRPr="000C4555" w:rsidRDefault="00745AA3" w:rsidP="001B02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C5851" w:rsidP="00012394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Установяване на конкретни участъци с не</w:t>
            </w:r>
            <w:r w:rsidR="0001239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съответстваща/повредена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CC5851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Оценка на състоянието на сигнализацията</w:t>
            </w:r>
          </w:p>
          <w:p w:rsidR="00825CB8" w:rsidRDefault="00825CB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B724A5" w:rsidRPr="00B724A5" w:rsidRDefault="00B724A5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Актуализ</w:t>
            </w:r>
            <w:r w:rsidR="00825C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ирана </w:t>
            </w: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сигнализация</w:t>
            </w:r>
          </w:p>
          <w:p w:rsidR="00825CB8" w:rsidRDefault="00825CB8" w:rsidP="00B724A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B724A5" w:rsidP="00825CB8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</w:pP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Премах</w:t>
            </w:r>
            <w:r w:rsidR="00825CB8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нати </w:t>
            </w:r>
            <w:r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излишни пътни знаци и указателни табели</w:t>
            </w:r>
            <w:r w:rsidRPr="00B724A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  <w:p w:rsidR="00AB75E1" w:rsidRPr="000C4555" w:rsidRDefault="00AB75E1" w:rsidP="00825CB8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4779B9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Прилагане на решения с 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ясно</w:t>
            </w:r>
            <w:r w:rsidR="000C4555"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разпознаваема от водачите хоризонтална маркировка и вертикална сигнализация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решения 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4779B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0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B724A5" w:rsidRPr="00B724A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Обследване на рискови пътни участъци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Обследвани участъци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7E598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D80C66" w:rsidRPr="00D80C6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Обезпечаване на идентифицираните рискови участъци с технически средства за контрол, съгласуван</w:t>
            </w:r>
            <w:r w:rsidR="007E598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</w:t>
            </w:r>
            <w:r w:rsidR="00D80C66" w:rsidRPr="00D80C6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със службите на ОДМВР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Съвместно с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D36A4B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институциите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Подобрено качество на поддържането на пътната инфраструктура</w:t>
            </w:r>
          </w:p>
          <w:p w:rsidR="004779B9" w:rsidRDefault="004779B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779B9" w:rsidRDefault="004779B9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Завишен контрол от страна на компетентните органи 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0C4555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Обезпечени участъци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0C4555" w:rsidRPr="002F57B6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.</w:t>
            </w:r>
            <w:r w:rsidR="001210E4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="004779B9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AC1BA3" w:rsidRPr="002F57B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републиканската пътна мрежа, в т.ч. чрез  изграждане на околовръстни пътища</w:t>
            </w:r>
          </w:p>
          <w:p w:rsidR="00AD642F" w:rsidRPr="002F57B6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  <w:u w:val="single"/>
                <w:lang w:val="bg-BG"/>
              </w:rPr>
              <w:t>„Неприложимо”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>-  В общината не преминават транзитни трасета.</w:t>
            </w:r>
          </w:p>
          <w:p w:rsidR="00AD642F" w:rsidRPr="000C4555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трафика и задръстванията, повишаване на безопасността на движението и осигуряване свободния поток на автомобилния трафика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C1BA3" w:rsidRPr="00AC1BA3" w:rsidRDefault="00AC1BA3" w:rsidP="005411D0">
            <w:pPr>
              <w:spacing w:before="80" w:after="80" w:line="256" w:lineRule="auto"/>
              <w:ind w:right="170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извеждане на транзитните потоци извън населените места за успокояване на движението на входно – изходните артерии в населените места</w:t>
            </w:r>
            <w:r w:rsidRPr="00AC1BA3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AC1BA3" w:rsidRPr="000C4555" w:rsidRDefault="00AC1BA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745AA3" w:rsidRDefault="00745A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0C4555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lastRenderedPageBreak/>
              <w:t>4.</w:t>
            </w:r>
            <w:r w:rsidR="001210E4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2</w:t>
            </w:r>
            <w:r w:rsidR="004779B9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</w:t>
            </w:r>
            <w:r w:rsidR="000C4555" w:rsidRPr="000C4555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</w:p>
          <w:p w:rsidR="00AD642F" w:rsidRPr="000C4555" w:rsidRDefault="00AD642F" w:rsidP="00EB4CB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Осигуряване на комфорт и благоприятна атмосфера на мобилността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C1BA3" w:rsidRPr="00AC1BA3" w:rsidRDefault="00AC1BA3" w:rsidP="00AC1BA3">
            <w:pPr>
              <w:spacing w:before="80" w:after="80" w:line="256" w:lineRule="auto"/>
              <w:ind w:right="28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</w:t>
            </w:r>
            <w:r w:rsidRPr="00AC1BA3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bg-BG"/>
              </w:rPr>
              <w:t>изграждане на оптимални връзки и висока степен на съответствие между различните видове транспорт</w:t>
            </w:r>
            <w:r w:rsidRPr="00AC1BA3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AC1BA3" w:rsidRPr="000C4555" w:rsidRDefault="00AC1BA3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1210E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7E598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Подкрепа за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алтернативни форми на придвижване </w:t>
            </w:r>
          </w:p>
          <w:p w:rsidR="000C4555" w:rsidRPr="000C4555" w:rsidRDefault="000C4555" w:rsidP="00EB4CBC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трафика, генериран от използването на леки автомобили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E73A5C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мерки, свързани с алтернативни форми на придвижване </w:t>
            </w:r>
          </w:p>
          <w:p w:rsidR="00E73A5C" w:rsidRP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EB4CBC">
            <w:pPr>
              <w:spacing w:before="80" w:after="80" w:line="256" w:lineRule="auto"/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E73A5C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AD642F" w:rsidRPr="00E73A5C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Pr="00E73A5C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AD642F" w:rsidRPr="00E73A5C" w:rsidRDefault="00AD642F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0C4555" w:rsidRPr="002F57B6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 w:rsidR="004779B9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</w:t>
            </w:r>
            <w:r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0C4555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Развитие на обществения транспорт </w:t>
            </w: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Стартиране дейността на Общинско предприятие за обществен транспорт за обслужване на вътрешната 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lastRenderedPageBreak/>
              <w:t>общинска транспортна мрежа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>.</w:t>
            </w:r>
          </w:p>
          <w:p w:rsidR="000C4555" w:rsidRPr="000C4555" w:rsidRDefault="000C4555" w:rsidP="004C496B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1210E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0C4555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Ограничаване на движението и ползването на лични </w:t>
            </w:r>
            <w:r w:rsidRPr="00AC1BA3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моторни превозни средства в пътни участъци с натоварен трафик</w:t>
            </w:r>
          </w:p>
          <w:p w:rsidR="002F57B6" w:rsidRDefault="002F57B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2F57B6" w:rsidRDefault="002F57B6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Устойчива градска мобилност</w:t>
            </w: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Default="00825CB8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развитие на обществения транспорт</w:t>
            </w:r>
          </w:p>
          <w:p w:rsidR="00AC1BA3" w:rsidRDefault="00AC1BA3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C139A3" w:rsidRPr="000C4555" w:rsidRDefault="00C139A3" w:rsidP="00EB4CBC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 xml:space="preserve">Докладвани мерки на тримесечни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заседания на ОКБДП</w:t>
            </w:r>
          </w:p>
          <w:p w:rsidR="00AD642F" w:rsidRDefault="00AD642F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745AA3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B4CBC" w:rsidRPr="000C4555" w:rsidRDefault="00EB4CBC" w:rsidP="001210E4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E73A5C" w:rsidRPr="000C4555" w:rsidRDefault="00AD642F" w:rsidP="001D7BCC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6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Използване на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стандартизирани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договорни условия и изисквания на възложителя към изпълнителите на строителство на пътна инфраструктура; 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 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Повишена ефективност на възлагането на строителни дейности на външни изпълнители</w:t>
            </w:r>
          </w:p>
          <w:p w:rsid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E73A5C">
            <w:pPr>
              <w:spacing w:before="80" w:after="80" w:line="256" w:lineRule="auto"/>
              <w:ind w:right="28"/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Изпълнени мерки</w:t>
            </w: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 оптимизиране на договорите</w:t>
            </w:r>
            <w:r w:rsidRPr="00E73A5C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 </w:t>
            </w:r>
          </w:p>
          <w:p w:rsidR="00E73A5C" w:rsidRPr="000C4555" w:rsidRDefault="00E73A5C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Договорни условия</w:t>
            </w:r>
          </w:p>
        </w:tc>
      </w:tr>
      <w:tr w:rsidR="000C4555" w:rsidRPr="000C4555" w:rsidTr="00920A7C">
        <w:tc>
          <w:tcPr>
            <w:tcW w:w="5812" w:type="dxa"/>
            <w:shd w:val="clear" w:color="auto" w:fill="FFFF00"/>
          </w:tcPr>
          <w:p w:rsidR="005411D0" w:rsidRDefault="00AD642F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7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Изпълнение на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проектиране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строително-монтажни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1D7BC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работи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по пътната инфраструктура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0C4555" w:rsidRPr="000C4555" w:rsidRDefault="001D7BCC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пътни платна, тротоари, банкети, места за паркиране, подлези и надлези, мостове, спирки на градския транспорт, 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междублокови пространства,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крайпътни пространства и др.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- </w:t>
            </w:r>
            <w:r w:rsidR="000C4555"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</w:t>
            </w:r>
            <w:r w:rsid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)</w:t>
            </w: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>Реконструкция и рехабилизация на общински пътища:</w:t>
            </w: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</w:rPr>
              <w:t xml:space="preserve">SHU 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>1040/І- 7 Велики Преслвав- Върбица/с. Конево- с. Ловец- с.Сушина/І- 7/;</w:t>
            </w: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</w:rPr>
              <w:t xml:space="preserve">SHU </w:t>
            </w:r>
            <w:r>
              <w:rPr>
                <w:rFonts w:ascii="Verdana" w:hAnsi="Verdana" w:cs="Times New Roman"/>
                <w:sz w:val="20"/>
                <w:szCs w:val="20"/>
                <w:lang w:val="bg-BG"/>
              </w:rPr>
              <w:t>1043/І- 7 Велики Преслав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 xml:space="preserve">- Върбица/с. Иваново- 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lastRenderedPageBreak/>
              <w:t>с. Методиево//;</w:t>
            </w:r>
          </w:p>
          <w:p w:rsidR="007E2A88" w:rsidRPr="007E2A88" w:rsidRDefault="007E2A88" w:rsidP="007E2A88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</w:rPr>
              <w:t xml:space="preserve">SHU </w:t>
            </w: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>12044/ІІІ- 7304, с. Нова Бяла река- Върбица/ с.Маломир/;</w:t>
            </w:r>
          </w:p>
          <w:p w:rsidR="004C496B" w:rsidRPr="000C4555" w:rsidRDefault="007E2A88" w:rsidP="007E2A88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7E2A88">
              <w:rPr>
                <w:rFonts w:ascii="Verdana" w:hAnsi="Verdana" w:cs="Times New Roman"/>
                <w:sz w:val="20"/>
                <w:szCs w:val="20"/>
                <w:lang w:val="bg-BG"/>
              </w:rPr>
              <w:t>На уличната мрежа в Община Върбица:гр. Върбица, КК „Върбица”, с. Божурово, с. Бяла река, с. Иваново, с. Крайгорци, с. Конево, с. Кьолмен, с. ловец, с. Маломир, с. Менгишево, с. Методиево, с. Нова Бяла река, с. Станянци, с. Сушина, с. Тушовица, с. Чернооково.</w:t>
            </w: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0C4555" w:rsidRPr="000C4555" w:rsidRDefault="000C4555" w:rsidP="00AD642F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AD642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auto"/>
          </w:tcPr>
          <w:p w:rsid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Интегриране на безопасността в мерките за подобряване на пътната инфраструктура</w:t>
            </w:r>
          </w:p>
          <w:p w:rsidR="00E73A5C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E73A5C" w:rsidRPr="00E73A5C" w:rsidRDefault="00E73A5C" w:rsidP="004443F9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E73A5C">
              <w:rPr>
                <w:rFonts w:ascii="Verdana" w:hAnsi="Verdana" w:cs="Calibri"/>
                <w:bCs/>
                <w:color w:val="404040"/>
                <w:sz w:val="20"/>
                <w:szCs w:val="20"/>
                <w:lang w:val="bg-BG"/>
              </w:rPr>
              <w:t xml:space="preserve">Изпълнени </w:t>
            </w:r>
            <w:r w:rsidRPr="00E73A5C">
              <w:rPr>
                <w:rFonts w:ascii="Verdana" w:hAnsi="Verdana" w:cs="Calibri"/>
                <w:color w:val="404040" w:themeColor="text1" w:themeTint="BF"/>
                <w:sz w:val="20"/>
                <w:szCs w:val="20"/>
                <w:lang w:val="bg-BG"/>
              </w:rPr>
              <w:t>инженерни мерки по пътната инфраструктура</w:t>
            </w:r>
          </w:p>
        </w:tc>
        <w:tc>
          <w:tcPr>
            <w:tcW w:w="1842" w:type="dxa"/>
            <w:shd w:val="clear" w:color="auto" w:fill="auto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E73A5C" w:rsidRPr="000C4555" w:rsidTr="00920A7C">
        <w:tc>
          <w:tcPr>
            <w:tcW w:w="5812" w:type="dxa"/>
            <w:shd w:val="clear" w:color="auto" w:fill="FFFF00"/>
          </w:tcPr>
          <w:p w:rsidR="00E73A5C" w:rsidRPr="002F57B6" w:rsidRDefault="001210E4" w:rsidP="004779B9">
            <w:pPr>
              <w:tabs>
                <w:tab w:val="left" w:pos="176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4.2</w:t>
            </w:r>
            <w:r w:rsidR="004779B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8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E73A5C"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Прилагане на мерки за ограничаване на възможностите за движение с високи скорости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, в т.ч. </w:t>
            </w:r>
            <w:r w:rsidR="00CC19DD" w:rsidRPr="002F57B6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30 км/ч зони</w:t>
            </w:r>
          </w:p>
          <w:p w:rsidR="00A62D9B" w:rsidRPr="00A62D9B" w:rsidRDefault="00A62D9B" w:rsidP="00A62D9B">
            <w:pPr>
              <w:rPr>
                <w:rFonts w:ascii="Verdana" w:hAnsi="Verdana" w:cs="Times New Roman"/>
                <w:sz w:val="20"/>
                <w:szCs w:val="20"/>
                <w:lang w:val="bg-BG"/>
              </w:rPr>
            </w:pPr>
            <w:r w:rsidRPr="00A62D9B">
              <w:rPr>
                <w:rFonts w:ascii="Verdana" w:hAnsi="Verdana" w:cs="Times New Roman"/>
                <w:sz w:val="20"/>
                <w:szCs w:val="20"/>
                <w:lang w:val="bg-BG"/>
              </w:rPr>
              <w:t>Мерки за ограничаване на скоростта ще се приложат при реконструкция и рехабилитация на общински пътища.</w:t>
            </w:r>
          </w:p>
          <w:p w:rsidR="001043FA" w:rsidRDefault="001043FA" w:rsidP="000C76A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auto"/>
          </w:tcPr>
          <w:p w:rsidR="00E73A5C" w:rsidRP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00"/>
          </w:tcPr>
          <w:p w:rsidR="00E73A5C" w:rsidRPr="000C4555" w:rsidRDefault="00E73A5C" w:rsidP="00AD642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auto"/>
          </w:tcPr>
          <w:p w:rsidR="00E73A5C" w:rsidRDefault="00E73A5C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E73A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Успокояване на движението </w:t>
            </w:r>
          </w:p>
          <w:p w:rsidR="00825CB8" w:rsidRDefault="00825CB8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825CB8" w:rsidRPr="00E73A5C" w:rsidRDefault="00825CB8" w:rsidP="000C76A8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Приложени мерки </w:t>
            </w:r>
            <w:r w:rsidRPr="00E73A5C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за ограничаване на възможностите за движение с високи скорости</w:t>
            </w:r>
          </w:p>
        </w:tc>
        <w:tc>
          <w:tcPr>
            <w:tcW w:w="1842" w:type="dxa"/>
            <w:shd w:val="clear" w:color="auto" w:fill="auto"/>
          </w:tcPr>
          <w:p w:rsidR="001210E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E73A5C" w:rsidRPr="000C4555" w:rsidRDefault="00E73A5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Default="00CE4B1D" w:rsidP="00CC19DD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29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и о</w:t>
            </w:r>
            <w:r w:rsidR="005411D0" w:rsidRP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безопасяване на пешеходното и велосипедно движение; специално 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обезпечаване и </w:t>
            </w:r>
            <w:r w:rsidR="005411D0" w:rsidRPr="005411D0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обезопасяване на зоните на учебни и детски заведения </w:t>
            </w:r>
          </w:p>
          <w:p w:rsidR="001043FA" w:rsidRPr="000C4555" w:rsidRDefault="001043FA" w:rsidP="000C76A8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CE4B1D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CE4B1D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ата </w:t>
            </w:r>
          </w:p>
        </w:tc>
        <w:tc>
          <w:tcPr>
            <w:tcW w:w="2835" w:type="dxa"/>
            <w:shd w:val="clear" w:color="auto" w:fill="FFFFFF" w:themeFill="background1"/>
          </w:tcPr>
          <w:p w:rsidR="00825CB8" w:rsidRDefault="005411D0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Защита на уязвимите участници в движението</w:t>
            </w:r>
          </w:p>
          <w:p w:rsidR="00825CB8" w:rsidRDefault="00825CB8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825CB8" w:rsidRDefault="00825CB8" w:rsidP="005411D0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Р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азделяне на пешеходното и велосипедното движение от основния автомобилен поток</w:t>
            </w:r>
          </w:p>
          <w:p w:rsidR="000C4555" w:rsidRPr="000C4555" w:rsidRDefault="00825CB8" w:rsidP="00A96F18">
            <w:pPr>
              <w:spacing w:after="80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зграждане на предпазни съоръжения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E4B1D" w:rsidRPr="000C4555" w:rsidRDefault="00CE4B1D" w:rsidP="000C455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Default="001210E4" w:rsidP="00CC19DD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0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Възстановяване на пътна</w:t>
            </w:r>
            <w:r w:rsidR="004C496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та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инфраструктура след извършени инвестиционни мероприятия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0C4555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0C4555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на безопасността на настилките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 мерки по възстановяване на пътна инфраструктура </w:t>
            </w: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след извършени инвестиционни мероприятия от страна на експлоатационни дружества</w:t>
            </w:r>
          </w:p>
          <w:p w:rsidR="004024D4" w:rsidRPr="00E73A5C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Pr="000C4555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Областен годишен доклад по БДП</w:t>
            </w: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Pr="004024D4" w:rsidRDefault="001210E4" w:rsidP="00CC19DD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4.3</w:t>
            </w:r>
            <w:r w:rsidR="00CC19DD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1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4024D4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Намаляване на задръстванията и ускоряване придвижването на МПС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освобождаване на пътното платно от спрели и паркирани автомобили</w:t>
            </w:r>
          </w:p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4024D4" w:rsidRPr="004024D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</w:tc>
      </w:tr>
      <w:tr w:rsidR="004024D4" w:rsidRPr="000C4555" w:rsidTr="00920A7C">
        <w:tc>
          <w:tcPr>
            <w:tcW w:w="5812" w:type="dxa"/>
            <w:shd w:val="clear" w:color="auto" w:fill="FFFFFF" w:themeFill="background1"/>
          </w:tcPr>
          <w:p w:rsidR="004024D4" w:rsidRDefault="001210E4" w:rsidP="001043FA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1043FA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2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="004024D4" w:rsidRPr="004024D4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</w:tc>
        <w:tc>
          <w:tcPr>
            <w:tcW w:w="1842" w:type="dxa"/>
            <w:shd w:val="clear" w:color="auto" w:fill="FFFFFF" w:themeFill="background1"/>
          </w:tcPr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4024D4" w:rsidRPr="004024D4" w:rsidRDefault="004024D4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Бърз и безопасен достъп на екипите на ЦСМП до мястото на настъпил инцидент</w:t>
            </w: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4024D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дистанционно регулиране на трафика</w:t>
            </w:r>
          </w:p>
          <w:p w:rsidR="004024D4" w:rsidRPr="004024D4" w:rsidRDefault="004024D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1210E4" w:rsidRPr="001210E4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96F18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1210E4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Общински и Областен годишен доклад по БДП</w:t>
            </w:r>
          </w:p>
          <w:p w:rsidR="001210E4" w:rsidRPr="00051510" w:rsidRDefault="001210E4" w:rsidP="001210E4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Default="000C4555" w:rsidP="000C455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5: ПРЕВОЗН</w:t>
            </w:r>
            <w:r w:rsidR="00D6292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И 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СРЕДСТВ</w:t>
            </w:r>
            <w:r w:rsidR="00D62928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1210E4" w:rsidRPr="000C4555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5.1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311F55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Въведени финансови,   административни и други стимули за закупуване на безопасни и екологични автомобили (например </w:t>
            </w:r>
            <w:r w:rsidRPr="001310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безплатно паркиране в синя/зелена зона, безплатни зарядни станции, данъчни облекчения, субсидиране, рестрикции за замърсяващи автомобили, вътрешно производство на електромобили и др.)  </w:t>
            </w:r>
          </w:p>
          <w:p w:rsidR="00311F55" w:rsidRPr="006D5C9B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Областен годишен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6D5C9B" w:rsidRDefault="00311F55" w:rsidP="007B0B77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5.2 </w:t>
            </w: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Стимулиране употребата на безопасни, екологични и енергийно ефективни автомобили за обществен транспорт и обслужване на нуждите на </w:t>
            </w:r>
            <w:r w:rsidR="007B0B77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311F55">
            <w:pPr>
              <w:spacing w:after="80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Повишена безопасност на автомобилния парк</w:t>
            </w:r>
          </w:p>
          <w:p w:rsidR="00311F55" w:rsidRPr="006D5C9B" w:rsidRDefault="00311F55" w:rsidP="00311F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6D5C9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Изпълнени мерки за стимулиране закупуването на безопасни и екологични автомобили за обществен транспорт и обслужване на нуждите на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общините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0C4555" w:rsidRDefault="00311F55" w:rsidP="00D36A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D36A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развитие на зарядна инфраструктура - поетапно изграждане на система от зарядни станции за електромобилите 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ните автомобили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в населените места и извън населените места  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D36A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Обезпечаване ползването на електромобили и хибрид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н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те автомобили</w:t>
            </w:r>
          </w:p>
          <w:p w:rsidR="00311F55" w:rsidRDefault="00311F55" w:rsidP="00311F5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Изградени системи от зарядни станции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311F55" w:rsidRPr="000C4555" w:rsidTr="00920A7C">
        <w:tc>
          <w:tcPr>
            <w:tcW w:w="5812" w:type="dxa"/>
            <w:shd w:val="clear" w:color="auto" w:fill="FFFFFF" w:themeFill="background1"/>
          </w:tcPr>
          <w:p w:rsidR="00311F55" w:rsidRPr="000C4555" w:rsidRDefault="00311F55" w:rsidP="00D36A4B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D36A4B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</w:t>
            </w:r>
            <w:r w:rsidRPr="000C4555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</w:t>
            </w: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</w:tc>
        <w:tc>
          <w:tcPr>
            <w:tcW w:w="1844" w:type="dxa"/>
            <w:shd w:val="clear" w:color="auto" w:fill="FFFFFF" w:themeFill="background1"/>
          </w:tcPr>
          <w:p w:rsidR="00311F55" w:rsidRPr="000C4555" w:rsidRDefault="00311F55" w:rsidP="00D36A4B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Бюджет на Общин</w:t>
            </w:r>
            <w:r w:rsidR="00D36A4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Развитие на споделената мобилност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Изпълнени мерки по изграждане на услугата</w:t>
            </w:r>
          </w:p>
        </w:tc>
        <w:tc>
          <w:tcPr>
            <w:tcW w:w="1842" w:type="dxa"/>
            <w:shd w:val="clear" w:color="auto" w:fill="FFFFFF" w:themeFill="background1"/>
          </w:tcPr>
          <w:p w:rsidR="00311F55" w:rsidRPr="000C45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311F55" w:rsidRDefault="00311F55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A96F18" w:rsidRPr="000C4555" w:rsidRDefault="00A96F18" w:rsidP="00311F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</w:p>
        </w:tc>
      </w:tr>
      <w:tr w:rsidR="000C4555" w:rsidRPr="000C4555" w:rsidTr="00920A7C">
        <w:tc>
          <w:tcPr>
            <w:tcW w:w="14175" w:type="dxa"/>
            <w:gridSpan w:val="5"/>
            <w:shd w:val="clear" w:color="auto" w:fill="BFBFBF" w:themeFill="background1" w:themeFillShade="BF"/>
          </w:tcPr>
          <w:p w:rsidR="000C4555" w:rsidRDefault="000C4555" w:rsidP="000C4555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lastRenderedPageBreak/>
              <w:t>ТЕМАТИЧНО НАПРАВЛЕНИЕ 6: СПАСИТЕЛНА ВЕРИГА ЗА ОПАЗВАНЕ НА ЖИВОТА</w:t>
            </w:r>
          </w:p>
          <w:p w:rsidR="001210E4" w:rsidRPr="000C4555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0C4555" w:rsidRPr="000C4555" w:rsidTr="00920A7C">
        <w:tc>
          <w:tcPr>
            <w:tcW w:w="5812" w:type="dxa"/>
            <w:shd w:val="clear" w:color="auto" w:fill="FFFFFF" w:themeFill="background1"/>
          </w:tcPr>
          <w:p w:rsidR="000C4555" w:rsidRPr="000C4555" w:rsidRDefault="00CE4B1D" w:rsidP="000C4555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</w:t>
            </w:r>
            <w:r w:rsidR="000C4555"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Провеждане на </w:t>
            </w:r>
            <w:r w:rsidR="000C4555"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</w:t>
            </w:r>
            <w:r w:rsidR="00502EE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т</w:t>
            </w:r>
            <w:r w:rsidR="000C4555" w:rsidRPr="000C4555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 xml:space="preserve">ни учения за реакция при настъпило ПТП </w:t>
            </w:r>
            <w:r w:rsidR="00703C36" w:rsidRPr="00703C36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(ОДМВР, ПБЗН, ОПУ, ЦСМП, РЗИ, Областна администрация, Общини, БЧК, ООАА и доброволни формирования)</w:t>
            </w:r>
          </w:p>
          <w:p w:rsidR="000C4555" w:rsidRPr="000C4555" w:rsidRDefault="000C4555" w:rsidP="000C455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745D7E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Областна администрация</w:t>
            </w:r>
          </w:p>
          <w:p w:rsidR="00745D7E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Общини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ОДМВР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ОПУ</w:t>
            </w:r>
          </w:p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ПБЗН</w:t>
            </w: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ЦСМП</w:t>
            </w:r>
          </w:p>
          <w:p w:rsidR="00745D7E" w:rsidRPr="000C4555" w:rsidRDefault="00745D7E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Доброволни формирования</w:t>
            </w:r>
          </w:p>
          <w:p w:rsidR="001210E4" w:rsidRDefault="001210E4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Постоянен</w:t>
            </w:r>
          </w:p>
          <w:p w:rsidR="007B0B77" w:rsidRPr="000C4555" w:rsidRDefault="007B0B77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Бюджет на институциите </w:t>
            </w:r>
          </w:p>
        </w:tc>
        <w:tc>
          <w:tcPr>
            <w:tcW w:w="2835" w:type="dxa"/>
            <w:shd w:val="clear" w:color="auto" w:fill="FFFFFF" w:themeFill="background1"/>
          </w:tcPr>
          <w:p w:rsidR="00E20DEC" w:rsidRDefault="00E20DEC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Подобрено екипно взаимодействие между отделните спасителни служби при спешни ситуации</w:t>
            </w:r>
          </w:p>
          <w:p w:rsidR="00E20DEC" w:rsidRDefault="00E20DEC" w:rsidP="000C4555">
            <w:pP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</w:p>
          <w:p w:rsidR="000C4555" w:rsidRPr="000C4555" w:rsidRDefault="00E20DEC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П</w:t>
            </w:r>
            <w:r w:rsidRPr="000C4555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роведени съвместни учения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0C4555" w:rsidRPr="000C4555" w:rsidRDefault="000C4555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</w:pP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Докладвани мерки на тримесечни заседания на ОКБДП</w:t>
            </w:r>
          </w:p>
          <w:p w:rsidR="00CE4B1D" w:rsidRDefault="00CE4B1D" w:rsidP="000C455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745AA3" w:rsidRDefault="00745AA3" w:rsidP="00745AA3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Общински и </w:t>
            </w:r>
            <w:r w:rsidRPr="000C4555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Областен годишен доклад по БДП</w:t>
            </w:r>
          </w:p>
          <w:p w:rsidR="00CE4B1D" w:rsidRPr="000C4555" w:rsidRDefault="00CE4B1D" w:rsidP="00CE4B1D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0C4555" w:rsidRPr="000C4555" w:rsidRDefault="000C4555" w:rsidP="000C4555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C4555" w:rsidRPr="000C4555" w:rsidRDefault="000C4555" w:rsidP="000C4555">
      <w:pPr>
        <w:spacing w:after="0" w:line="240" w:lineRule="auto"/>
        <w:ind w:left="709" w:hanging="142"/>
        <w:jc w:val="both"/>
        <w:rPr>
          <w:rFonts w:ascii="Verdana" w:hAnsi="Verdana"/>
          <w:b/>
          <w:color w:val="404040" w:themeColor="text1" w:themeTint="BF"/>
          <w:sz w:val="20"/>
          <w:szCs w:val="20"/>
          <w:lang w:val="bg-BG"/>
        </w:rPr>
      </w:pPr>
    </w:p>
    <w:p w:rsidR="000C4555" w:rsidRPr="000C4555" w:rsidRDefault="000C4555" w:rsidP="000C4555">
      <w:pPr>
        <w:framePr w:hSpace="180" w:wrap="around" w:vAnchor="text" w:hAnchor="text" w:y="1"/>
        <w:suppressOverlap/>
        <w:rPr>
          <w:rFonts w:ascii="Verdana" w:hAnsi="Verdana"/>
          <w:color w:val="404040" w:themeColor="text1" w:themeTint="BF"/>
          <w:sz w:val="20"/>
          <w:szCs w:val="20"/>
        </w:rPr>
      </w:pPr>
    </w:p>
    <w:p w:rsidR="000C4555" w:rsidRPr="000C4555" w:rsidRDefault="000C4555" w:rsidP="00745AA3">
      <w:pPr>
        <w:spacing w:before="80" w:after="80" w:line="240" w:lineRule="auto"/>
        <w:ind w:right="192"/>
        <w:rPr>
          <w:rFonts w:ascii="Verdana" w:hAnsi="Verdana"/>
          <w:color w:val="404040" w:themeColor="text1" w:themeTint="BF"/>
          <w:sz w:val="20"/>
          <w:szCs w:val="20"/>
        </w:rPr>
      </w:pPr>
    </w:p>
    <w:sectPr w:rsidR="000C4555" w:rsidRPr="000C4555" w:rsidSect="000C4555">
      <w:footerReference w:type="default" r:id="rId9"/>
      <w:pgSz w:w="15840" w:h="12240" w:orient="landscape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B5" w:rsidRDefault="00B072B5" w:rsidP="0098554F">
      <w:pPr>
        <w:spacing w:after="0" w:line="240" w:lineRule="auto"/>
      </w:pPr>
      <w:r>
        <w:separator/>
      </w:r>
    </w:p>
  </w:endnote>
  <w:endnote w:type="continuationSeparator" w:id="0">
    <w:p w:rsidR="00B072B5" w:rsidRDefault="00B072B5" w:rsidP="0098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202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09B" w:rsidRDefault="00A86405">
        <w:pPr>
          <w:pStyle w:val="a9"/>
          <w:jc w:val="right"/>
        </w:pPr>
        <w:r>
          <w:fldChar w:fldCharType="begin"/>
        </w:r>
        <w:r w:rsidR="00C0709B">
          <w:instrText xml:space="preserve"> PAGE   \* MERGEFORMAT </w:instrText>
        </w:r>
        <w:r>
          <w:fldChar w:fldCharType="separate"/>
        </w:r>
        <w:r w:rsidR="00482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709B" w:rsidRDefault="00C07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B5" w:rsidRDefault="00B072B5" w:rsidP="0098554F">
      <w:pPr>
        <w:spacing w:after="0" w:line="240" w:lineRule="auto"/>
      </w:pPr>
      <w:r>
        <w:separator/>
      </w:r>
    </w:p>
  </w:footnote>
  <w:footnote w:type="continuationSeparator" w:id="0">
    <w:p w:rsidR="00B072B5" w:rsidRDefault="00B072B5" w:rsidP="0098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DC2"/>
    <w:multiLevelType w:val="multilevel"/>
    <w:tmpl w:val="C1AA2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9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3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93"/>
    <w:rsid w:val="00007556"/>
    <w:rsid w:val="00012394"/>
    <w:rsid w:val="00013E8C"/>
    <w:rsid w:val="000170FA"/>
    <w:rsid w:val="00022DF6"/>
    <w:rsid w:val="00026B47"/>
    <w:rsid w:val="000424BE"/>
    <w:rsid w:val="00051510"/>
    <w:rsid w:val="00072649"/>
    <w:rsid w:val="00081F90"/>
    <w:rsid w:val="000A0F78"/>
    <w:rsid w:val="000A1847"/>
    <w:rsid w:val="000B0EE5"/>
    <w:rsid w:val="000B2082"/>
    <w:rsid w:val="000B31E7"/>
    <w:rsid w:val="000B37AF"/>
    <w:rsid w:val="000B66E2"/>
    <w:rsid w:val="000C4555"/>
    <w:rsid w:val="000C6D58"/>
    <w:rsid w:val="000C76A8"/>
    <w:rsid w:val="000E7346"/>
    <w:rsid w:val="000F57DA"/>
    <w:rsid w:val="0010271C"/>
    <w:rsid w:val="001043FA"/>
    <w:rsid w:val="00117EEE"/>
    <w:rsid w:val="001210E4"/>
    <w:rsid w:val="00123748"/>
    <w:rsid w:val="0013109B"/>
    <w:rsid w:val="00133AB6"/>
    <w:rsid w:val="00144A21"/>
    <w:rsid w:val="00196093"/>
    <w:rsid w:val="001A0010"/>
    <w:rsid w:val="001A57AB"/>
    <w:rsid w:val="001B0255"/>
    <w:rsid w:val="001C3068"/>
    <w:rsid w:val="001D7BCC"/>
    <w:rsid w:val="001F7DC1"/>
    <w:rsid w:val="002530B7"/>
    <w:rsid w:val="00254EF9"/>
    <w:rsid w:val="0026091C"/>
    <w:rsid w:val="002831D9"/>
    <w:rsid w:val="002B66DA"/>
    <w:rsid w:val="002B7323"/>
    <w:rsid w:val="002C4F03"/>
    <w:rsid w:val="002C5093"/>
    <w:rsid w:val="002D7D2E"/>
    <w:rsid w:val="002E1E00"/>
    <w:rsid w:val="002E6AC4"/>
    <w:rsid w:val="002F57B6"/>
    <w:rsid w:val="00311F55"/>
    <w:rsid w:val="00315DB8"/>
    <w:rsid w:val="00320701"/>
    <w:rsid w:val="003252F4"/>
    <w:rsid w:val="00333186"/>
    <w:rsid w:val="0035016C"/>
    <w:rsid w:val="003915BF"/>
    <w:rsid w:val="003B6FB4"/>
    <w:rsid w:val="003C7C79"/>
    <w:rsid w:val="003D445B"/>
    <w:rsid w:val="003D791E"/>
    <w:rsid w:val="003E164E"/>
    <w:rsid w:val="003F4A3A"/>
    <w:rsid w:val="003F7EA1"/>
    <w:rsid w:val="00400E57"/>
    <w:rsid w:val="004024D4"/>
    <w:rsid w:val="00410300"/>
    <w:rsid w:val="00420E89"/>
    <w:rsid w:val="004400F0"/>
    <w:rsid w:val="004443F9"/>
    <w:rsid w:val="0044742E"/>
    <w:rsid w:val="0046312B"/>
    <w:rsid w:val="004739D2"/>
    <w:rsid w:val="004779B9"/>
    <w:rsid w:val="004822D3"/>
    <w:rsid w:val="004B4C13"/>
    <w:rsid w:val="004C496B"/>
    <w:rsid w:val="004F3D08"/>
    <w:rsid w:val="00502EE5"/>
    <w:rsid w:val="005232BD"/>
    <w:rsid w:val="00526CDD"/>
    <w:rsid w:val="00526D39"/>
    <w:rsid w:val="005334B3"/>
    <w:rsid w:val="00540D03"/>
    <w:rsid w:val="005411D0"/>
    <w:rsid w:val="00561115"/>
    <w:rsid w:val="00572C68"/>
    <w:rsid w:val="005736B0"/>
    <w:rsid w:val="00574B12"/>
    <w:rsid w:val="005B018C"/>
    <w:rsid w:val="005C544C"/>
    <w:rsid w:val="005E2339"/>
    <w:rsid w:val="005F0C6E"/>
    <w:rsid w:val="00622F8A"/>
    <w:rsid w:val="00641686"/>
    <w:rsid w:val="006447AB"/>
    <w:rsid w:val="00645B68"/>
    <w:rsid w:val="006521D3"/>
    <w:rsid w:val="006646B0"/>
    <w:rsid w:val="00682E7C"/>
    <w:rsid w:val="006D5218"/>
    <w:rsid w:val="006D5C9B"/>
    <w:rsid w:val="006F4F3B"/>
    <w:rsid w:val="006F6484"/>
    <w:rsid w:val="006F6F03"/>
    <w:rsid w:val="00701B00"/>
    <w:rsid w:val="00703C36"/>
    <w:rsid w:val="00733105"/>
    <w:rsid w:val="00745AA3"/>
    <w:rsid w:val="00745D7E"/>
    <w:rsid w:val="00794BDE"/>
    <w:rsid w:val="007A42E6"/>
    <w:rsid w:val="007B0B77"/>
    <w:rsid w:val="007B0E72"/>
    <w:rsid w:val="007B7355"/>
    <w:rsid w:val="007B7B89"/>
    <w:rsid w:val="007C50F0"/>
    <w:rsid w:val="007D3FB2"/>
    <w:rsid w:val="007E2A88"/>
    <w:rsid w:val="007E5984"/>
    <w:rsid w:val="007F3450"/>
    <w:rsid w:val="00801343"/>
    <w:rsid w:val="0080787E"/>
    <w:rsid w:val="008145C9"/>
    <w:rsid w:val="00825CB8"/>
    <w:rsid w:val="008462D5"/>
    <w:rsid w:val="00864B5E"/>
    <w:rsid w:val="00874FFA"/>
    <w:rsid w:val="008846C9"/>
    <w:rsid w:val="00895A5A"/>
    <w:rsid w:val="00897707"/>
    <w:rsid w:val="008A0C7E"/>
    <w:rsid w:val="008A41F9"/>
    <w:rsid w:val="008A4C0F"/>
    <w:rsid w:val="008A59C3"/>
    <w:rsid w:val="008B3046"/>
    <w:rsid w:val="008E525A"/>
    <w:rsid w:val="008F439F"/>
    <w:rsid w:val="008F61E0"/>
    <w:rsid w:val="00920A7C"/>
    <w:rsid w:val="00943EC5"/>
    <w:rsid w:val="0098554F"/>
    <w:rsid w:val="009A3468"/>
    <w:rsid w:val="009E11A9"/>
    <w:rsid w:val="009F349A"/>
    <w:rsid w:val="00A10361"/>
    <w:rsid w:val="00A146FC"/>
    <w:rsid w:val="00A165F3"/>
    <w:rsid w:val="00A55C65"/>
    <w:rsid w:val="00A62D9B"/>
    <w:rsid w:val="00A65441"/>
    <w:rsid w:val="00A70B85"/>
    <w:rsid w:val="00A86405"/>
    <w:rsid w:val="00A96F18"/>
    <w:rsid w:val="00AB73ED"/>
    <w:rsid w:val="00AB75E1"/>
    <w:rsid w:val="00AC1BA3"/>
    <w:rsid w:val="00AD22F6"/>
    <w:rsid w:val="00AD36B7"/>
    <w:rsid w:val="00AD642F"/>
    <w:rsid w:val="00AE52DD"/>
    <w:rsid w:val="00AF4D30"/>
    <w:rsid w:val="00B072B5"/>
    <w:rsid w:val="00B13AB6"/>
    <w:rsid w:val="00B16C37"/>
    <w:rsid w:val="00B30D64"/>
    <w:rsid w:val="00B54B02"/>
    <w:rsid w:val="00B66F75"/>
    <w:rsid w:val="00B724A5"/>
    <w:rsid w:val="00B741DD"/>
    <w:rsid w:val="00B76324"/>
    <w:rsid w:val="00BA47AD"/>
    <w:rsid w:val="00BB5968"/>
    <w:rsid w:val="00BD235E"/>
    <w:rsid w:val="00C0709B"/>
    <w:rsid w:val="00C139A3"/>
    <w:rsid w:val="00C31027"/>
    <w:rsid w:val="00C32BE4"/>
    <w:rsid w:val="00C447A5"/>
    <w:rsid w:val="00C53324"/>
    <w:rsid w:val="00C57D25"/>
    <w:rsid w:val="00C85EEA"/>
    <w:rsid w:val="00C9607C"/>
    <w:rsid w:val="00CA3121"/>
    <w:rsid w:val="00CC19DD"/>
    <w:rsid w:val="00CC5851"/>
    <w:rsid w:val="00CE4B1D"/>
    <w:rsid w:val="00D01F5D"/>
    <w:rsid w:val="00D07921"/>
    <w:rsid w:val="00D2615E"/>
    <w:rsid w:val="00D361B4"/>
    <w:rsid w:val="00D36A4B"/>
    <w:rsid w:val="00D62928"/>
    <w:rsid w:val="00D71530"/>
    <w:rsid w:val="00D80C66"/>
    <w:rsid w:val="00D96377"/>
    <w:rsid w:val="00DB5AA3"/>
    <w:rsid w:val="00DB76FE"/>
    <w:rsid w:val="00E0020D"/>
    <w:rsid w:val="00E0748E"/>
    <w:rsid w:val="00E136A6"/>
    <w:rsid w:val="00E20DEC"/>
    <w:rsid w:val="00E37296"/>
    <w:rsid w:val="00E42691"/>
    <w:rsid w:val="00E66B7E"/>
    <w:rsid w:val="00E73A5C"/>
    <w:rsid w:val="00E9711D"/>
    <w:rsid w:val="00EB4CBC"/>
    <w:rsid w:val="00EB6C20"/>
    <w:rsid w:val="00F442AF"/>
    <w:rsid w:val="00F4652C"/>
    <w:rsid w:val="00F57116"/>
    <w:rsid w:val="00F713CE"/>
    <w:rsid w:val="00F95A98"/>
    <w:rsid w:val="00FA031C"/>
    <w:rsid w:val="00FA72E2"/>
    <w:rsid w:val="00FB2599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F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F1B3-4E16-4DC2-93E3-3F7E5A35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23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Gerchev</cp:lastModifiedBy>
  <cp:revision>146</cp:revision>
  <dcterms:created xsi:type="dcterms:W3CDTF">2020-03-12T06:28:00Z</dcterms:created>
  <dcterms:modified xsi:type="dcterms:W3CDTF">2021-12-08T06:49:00Z</dcterms:modified>
</cp:coreProperties>
</file>